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华文中宋"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华文中宋" w:eastAsia="仿宋_GB2312"/>
          <w:color w:val="FF0000"/>
          <w:sz w:val="32"/>
          <w:szCs w:val="32"/>
        </w:rPr>
      </w:pPr>
    </w:p>
    <w:p>
      <w:pPr>
        <w:jc w:val="center"/>
        <w:rPr>
          <w:rFonts w:hint="eastAsia" w:ascii="方正小标宋简体" w:hAnsi="华文中宋" w:eastAsia="方正小标宋简体"/>
          <w:b/>
          <w:color w:val="FF0000"/>
          <w:spacing w:val="20"/>
          <w:w w:val="55"/>
          <w:sz w:val="150"/>
          <w:szCs w:val="150"/>
        </w:rPr>
      </w:pPr>
      <w:r>
        <w:rPr>
          <w:rFonts w:hint="eastAsia" w:ascii="方正小标宋简体" w:hAnsi="华文中宋" w:eastAsia="方正小标宋简体"/>
          <w:b/>
          <w:color w:val="FF0000"/>
          <w:spacing w:val="20"/>
          <w:w w:val="55"/>
          <w:sz w:val="150"/>
          <w:szCs w:val="150"/>
        </w:rPr>
        <w:t>中共安龙县委办公</w:t>
      </w:r>
      <w:r>
        <w:rPr>
          <w:rFonts w:hint="eastAsia" w:ascii="方正小标宋简体" w:hAnsi="华文中宋" w:eastAsia="方正小标宋简体"/>
          <w:b/>
          <w:color w:val="FF0000"/>
          <w:w w:val="55"/>
          <w:sz w:val="150"/>
          <w:szCs w:val="150"/>
        </w:rPr>
        <w:t>室</w:t>
      </w:r>
    </w:p>
    <w:p>
      <w:pPr>
        <w:keepNext w:val="0"/>
        <w:keepLines w:val="0"/>
        <w:pageBreakBefore w:val="0"/>
        <w:widowControl w:val="0"/>
        <w:tabs>
          <w:tab w:val="center" w:pos="4422"/>
          <w:tab w:val="right" w:pos="8845"/>
        </w:tabs>
        <w:kinsoku/>
        <w:wordWrap/>
        <w:overflowPunct/>
        <w:topLinePunct w:val="0"/>
        <w:autoSpaceDE/>
        <w:autoSpaceDN/>
        <w:bidi w:val="0"/>
        <w:adjustRightInd/>
        <w:snapToGrid/>
        <w:spacing w:line="560" w:lineRule="exact"/>
        <w:jc w:val="center"/>
        <w:textAlignment w:val="auto"/>
        <w:rPr>
          <w:rFonts w:hint="default" w:ascii="仿宋_GB2312" w:hAnsi="宋体" w:eastAsia="仿宋_GB2312"/>
          <w:color w:val="000000"/>
          <w:sz w:val="32"/>
          <w:szCs w:val="32"/>
          <w:lang w:val="en-US" w:eastAsia="zh-CN"/>
        </w:rPr>
      </w:pPr>
      <w:r>
        <w:rPr>
          <w:rFonts w:hint="eastAsia"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34925</wp:posOffset>
                </wp:positionV>
                <wp:extent cx="5652135" cy="635"/>
                <wp:effectExtent l="0" t="0" r="0" b="0"/>
                <wp:wrapNone/>
                <wp:docPr id="1" name="AutoShape 11"/>
                <wp:cNvGraphicFramePr/>
                <a:graphic xmlns:a="http://schemas.openxmlformats.org/drawingml/2006/main">
                  <a:graphicData uri="http://schemas.microsoft.com/office/word/2010/wordprocessingShape">
                    <wps:wsp>
                      <wps:cNvCnPr/>
                      <wps:spPr>
                        <a:xfrm>
                          <a:off x="0" y="0"/>
                          <a:ext cx="5652135" cy="635"/>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AutoShape 11" o:spid="_x0000_s1026" o:spt="32" type="#_x0000_t32" style="position:absolute;left:0pt;margin-left:-2.85pt;margin-top:2.75pt;height:0.05pt;width:445.05pt;z-index:251659264;mso-width-relative:page;mso-height-relative:page;" filled="f" stroked="t" coordsize="21600,21600" o:gfxdata="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0jhO1QAAAAYBAAAP&#10;AAAAAAAAAAEAIAAAACIAAABkcnMvZG93bnJldi54bWxQSwECFAAUAAAACACHTuJALRXklOIBAADk&#10;AwAADgAAAAAAAAABACAAAAAkAQAAZHJzL2Uyb0RvYy54bWxQSwUGAAAAAAYABgBZAQAAeAUAAAAA&#10;">
                <v:fill on="f" focussize="0,0"/>
                <v:stroke weight="2pt" color="#FF0000" joinstyle="round"/>
                <v:imagedata o:title=""/>
                <o:lock v:ext="edit" aspectratio="f"/>
              </v:shape>
            </w:pict>
          </mc:Fallback>
        </mc:AlternateContent>
      </w:r>
      <w:r>
        <w:rPr>
          <w:rFonts w:hint="eastAsia" w:ascii="仿宋_GB2312" w:hAnsi="宋体" w:eastAsia="仿宋_GB2312"/>
          <w:color w:val="000000"/>
          <w:sz w:val="32"/>
          <w:szCs w:val="32"/>
          <w:lang w:val="en-US" w:eastAsia="zh-CN"/>
        </w:rPr>
        <w:t xml:space="preserve">                                           2022—3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52" w:lineRule="exact"/>
        <w:ind w:right="0" w:rightChars="0"/>
        <w:jc w:val="center"/>
        <w:textAlignment w:val="auto"/>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 xml:space="preserve">中共安龙县委办公室 </w:t>
      </w:r>
    </w:p>
    <w:p>
      <w:pPr>
        <w:keepNext w:val="0"/>
        <w:keepLines w:val="0"/>
        <w:pageBreakBefore w:val="0"/>
        <w:widowControl w:val="0"/>
        <w:kinsoku/>
        <w:wordWrap/>
        <w:overflowPunct/>
        <w:topLinePunct w:val="0"/>
        <w:autoSpaceDE/>
        <w:autoSpaceDN/>
        <w:bidi w:val="0"/>
        <w:adjustRightInd/>
        <w:snapToGrid/>
        <w:spacing w:line="552" w:lineRule="exact"/>
        <w:ind w:right="0" w:rightChars="0"/>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val="en-US" w:eastAsia="zh-CN"/>
        </w:rPr>
        <w:t>印发《</w:t>
      </w:r>
      <w:r>
        <w:rPr>
          <w:rFonts w:hint="eastAsia" w:ascii="方正小标宋简体" w:hAnsi="方正小标宋简体" w:eastAsia="方正小标宋简体" w:cs="方正小标宋简体"/>
          <w:b w:val="0"/>
          <w:bCs w:val="0"/>
          <w:w w:val="95"/>
          <w:sz w:val="44"/>
          <w:szCs w:val="44"/>
        </w:rPr>
        <w:t>安龙县文联深化改革方案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的通知</w:t>
      </w:r>
    </w:p>
    <w:p>
      <w:pPr>
        <w:keepNext w:val="0"/>
        <w:keepLines w:val="0"/>
        <w:pageBreakBefore w:val="0"/>
        <w:widowControl w:val="0"/>
        <w:kinsoku/>
        <w:wordWrap/>
        <w:overflowPunct/>
        <w:topLinePunct w:val="0"/>
        <w:autoSpaceDE/>
        <w:autoSpaceDN/>
        <w:bidi w:val="0"/>
        <w:adjustRightInd/>
        <w:spacing w:line="552" w:lineRule="exact"/>
        <w:ind w:right="0" w:rightChars="0"/>
        <w:textAlignment w:val="baseline"/>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52" w:lineRule="exact"/>
        <w:ind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各镇党委、政府，各街道党工委、办事处，县委各部委，县级国家机关各部门，县人武部，省州驻县单位，各人民团体：</w:t>
      </w:r>
    </w:p>
    <w:p>
      <w:pPr>
        <w:keepNext w:val="0"/>
        <w:keepLines w:val="0"/>
        <w:pageBreakBefore w:val="0"/>
        <w:widowControl w:val="0"/>
        <w:kinsoku/>
        <w:wordWrap/>
        <w:overflowPunct/>
        <w:topLinePunct w:val="0"/>
        <w:autoSpaceDE/>
        <w:autoSpaceDN/>
        <w:bidi w:val="0"/>
        <w:adjustRightInd/>
        <w:snapToGrid w:val="0"/>
        <w:spacing w:line="552" w:lineRule="exact"/>
        <w:ind w:right="0" w:rightChars="0"/>
        <w:textAlignment w:val="auto"/>
        <w:rPr>
          <w:rFonts w:hint="default" w:eastAsia="楷体_GB2312"/>
          <w:lang w:val="en-US" w:eastAsia="zh-CN"/>
        </w:rPr>
      </w:pPr>
      <w:r>
        <w:rPr>
          <w:rFonts w:hint="eastAsia"/>
          <w:lang w:val="en-US" w:eastAsia="zh-CN"/>
        </w:rPr>
        <w:t xml:space="preserve">   </w:t>
      </w:r>
      <w:r>
        <w:rPr>
          <w:rFonts w:hint="eastAsia" w:ascii="仿宋_GB2312" w:hAnsi="仿宋_GB2312" w:eastAsia="仿宋_GB2312" w:cs="仿宋_GB2312"/>
          <w:bCs w:val="0"/>
          <w:kern w:val="2"/>
          <w:sz w:val="32"/>
          <w:szCs w:val="32"/>
          <w:lang w:val="en-US" w:eastAsia="zh-CN" w:bidi="ar-SA"/>
        </w:rPr>
        <w:t xml:space="preserve"> 《</w:t>
      </w:r>
      <w:r>
        <w:rPr>
          <w:rFonts w:hint="eastAsia" w:ascii="仿宋_GB2312" w:hAnsi="仿宋_GB2312" w:eastAsia="仿宋_GB2312" w:cs="仿宋_GB2312"/>
          <w:sz w:val="32"/>
          <w:szCs w:val="32"/>
          <w:lang w:eastAsia="zh-CN"/>
        </w:rPr>
        <w:t>安龙县文联深化改革方案</w:t>
      </w:r>
      <w:r>
        <w:rPr>
          <w:rFonts w:hint="eastAsia" w:ascii="仿宋_GB2312" w:hAnsi="仿宋_GB2312" w:eastAsia="仿宋_GB2312" w:cs="仿宋_GB2312"/>
          <w:bCs w:val="0"/>
          <w:kern w:val="2"/>
          <w:sz w:val="32"/>
          <w:szCs w:val="32"/>
          <w:lang w:val="en-US" w:eastAsia="zh-CN" w:bidi="ar-SA"/>
        </w:rPr>
        <w:t>》已经县委、县政府研究同意，现印发给你们，请认真贯彻执行。</w:t>
      </w:r>
    </w:p>
    <w:p>
      <w:pPr>
        <w:keepNext w:val="0"/>
        <w:keepLines w:val="0"/>
        <w:pageBreakBefore w:val="0"/>
        <w:widowControl w:val="0"/>
        <w:kinsoku/>
        <w:wordWrap/>
        <w:overflowPunct/>
        <w:topLinePunct w:val="0"/>
        <w:autoSpaceDE/>
        <w:autoSpaceDN/>
        <w:bidi w:val="0"/>
        <w:adjustRightInd/>
        <w:spacing w:line="552" w:lineRule="exact"/>
        <w:ind w:right="0" w:rightChars="0"/>
        <w:textAlignment w:val="auto"/>
        <w:rPr>
          <w:rFonts w:hint="eastAsia"/>
          <w:sz w:val="32"/>
          <w:szCs w:val="36"/>
        </w:rPr>
      </w:pPr>
    </w:p>
    <w:p>
      <w:pPr>
        <w:pStyle w:val="6"/>
        <w:keepNext w:val="0"/>
        <w:keepLines w:val="0"/>
        <w:pageBreakBefore w:val="0"/>
        <w:widowControl w:val="0"/>
        <w:kinsoku/>
        <w:wordWrap/>
        <w:overflowPunct/>
        <w:topLinePunct w:val="0"/>
        <w:autoSpaceDE/>
        <w:autoSpaceDN/>
        <w:bidi w:val="0"/>
        <w:adjustRightInd/>
        <w:spacing w:line="552" w:lineRule="exact"/>
        <w:ind w:right="0" w:rightChars="0"/>
        <w:jc w:val="both"/>
        <w:rPr>
          <w:rFonts w:hint="eastAsia"/>
          <w:sz w:val="32"/>
          <w:szCs w:val="28"/>
        </w:rPr>
      </w:pPr>
    </w:p>
    <w:p>
      <w:pPr>
        <w:keepNext w:val="0"/>
        <w:keepLines w:val="0"/>
        <w:pageBreakBefore w:val="0"/>
        <w:widowControl w:val="0"/>
        <w:kinsoku/>
        <w:wordWrap/>
        <w:overflowPunct/>
        <w:topLinePunct w:val="0"/>
        <w:autoSpaceDE/>
        <w:autoSpaceDN/>
        <w:bidi w:val="0"/>
        <w:adjustRightInd/>
        <w:snapToGrid/>
        <w:spacing w:line="552" w:lineRule="exact"/>
        <w:ind w:right="0" w:rightChars="0"/>
        <w:textAlignment w:val="auto"/>
        <w:rPr>
          <w:rFonts w:hint="eastAsia" w:ascii="仿宋_GB2312" w:hAnsi="仿宋_GB2312" w:eastAsia="仿宋_GB2312" w:cs="仿宋_GB2312"/>
          <w:sz w:val="32"/>
          <w:szCs w:val="28"/>
          <w:lang w:val="en-US" w:eastAsia="zh-CN"/>
        </w:rPr>
      </w:pPr>
      <w:r>
        <w:rPr>
          <w:rFonts w:hint="eastAsia"/>
          <w:sz w:val="32"/>
          <w:szCs w:val="28"/>
          <w:lang w:val="en-US" w:eastAsia="zh-CN"/>
        </w:rPr>
        <w:t xml:space="preserve">                           </w:t>
      </w:r>
      <w:r>
        <w:rPr>
          <w:rFonts w:hint="eastAsia" w:ascii="仿宋_GB2312" w:hAnsi="仿宋_GB2312" w:eastAsia="仿宋_GB2312" w:cs="仿宋_GB2312"/>
          <w:spacing w:val="20"/>
          <w:sz w:val="32"/>
          <w:szCs w:val="28"/>
          <w:lang w:val="en-US" w:eastAsia="zh-CN"/>
        </w:rPr>
        <w:t>中共安龙县委办公室</w:t>
      </w:r>
    </w:p>
    <w:p>
      <w:pPr>
        <w:pStyle w:val="6"/>
        <w:keepNext w:val="0"/>
        <w:keepLines w:val="0"/>
        <w:pageBreakBefore w:val="0"/>
        <w:widowControl w:val="0"/>
        <w:kinsoku/>
        <w:wordWrap/>
        <w:overflowPunct/>
        <w:topLinePunct w:val="0"/>
        <w:autoSpaceDE/>
        <w:autoSpaceDN/>
        <w:bidi w:val="0"/>
        <w:adjustRightInd/>
        <w:snapToGrid/>
        <w:spacing w:line="552" w:lineRule="exact"/>
        <w:ind w:right="0" w:rightChars="0"/>
        <w:textAlignment w:val="auto"/>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 xml:space="preserve">                       2022年1月17日</w:t>
      </w:r>
    </w:p>
    <w:p>
      <w:pPr>
        <w:keepNext w:val="0"/>
        <w:keepLines w:val="0"/>
        <w:pageBreakBefore w:val="0"/>
        <w:kinsoku/>
        <w:wordWrap/>
        <w:overflowPunct/>
        <w:topLinePunct w:val="0"/>
        <w:autoSpaceDE/>
        <w:autoSpaceDN/>
        <w:bidi w:val="0"/>
        <w:spacing w:line="552" w:lineRule="exact"/>
        <w:ind w:right="0" w:rightChars="0"/>
        <w:rPr>
          <w:rFonts w:hint="eastAsia"/>
          <w:lang w:val="en-US" w:eastAsia="zh-CN"/>
        </w:rPr>
      </w:pPr>
    </w:p>
    <w:p>
      <w:pPr>
        <w:keepNext w:val="0"/>
        <w:keepLines w:val="0"/>
        <w:pageBreakBefore w:val="0"/>
        <w:kinsoku/>
        <w:wordWrap/>
        <w:overflowPunct/>
        <w:topLinePunct w:val="0"/>
        <w:autoSpaceDE/>
        <w:autoSpaceDN/>
        <w:bidi w:val="0"/>
        <w:spacing w:line="552" w:lineRule="exact"/>
        <w:ind w:right="0" w:rightChars="0"/>
        <w:rPr>
          <w:rFonts w:hint="eastAsia"/>
          <w:lang w:val="en-US" w:eastAsia="zh-CN"/>
        </w:rPr>
      </w:pPr>
    </w:p>
    <w:p>
      <w:pPr>
        <w:keepNext w:val="0"/>
        <w:keepLines w:val="0"/>
        <w:pageBreakBefore w:val="0"/>
        <w:kinsoku/>
        <w:wordWrap/>
        <w:overflowPunct/>
        <w:topLinePunct w:val="0"/>
        <w:autoSpaceDE/>
        <w:autoSpaceDN/>
        <w:bidi w:val="0"/>
        <w:spacing w:line="552" w:lineRule="exact"/>
        <w:ind w:right="0" w:rightChars="0"/>
        <w:jc w:val="center"/>
        <w:rPr>
          <w:rFonts w:hint="eastAsia" w:ascii="方正小标宋简体" w:hAnsi="方正小标宋简体" w:eastAsia="方正小标宋简体" w:cs="方正小标宋简体"/>
          <w:b w:val="0"/>
          <w:bCs w:val="0"/>
          <w:w w:val="95"/>
          <w:sz w:val="44"/>
          <w:szCs w:val="44"/>
        </w:rPr>
      </w:pPr>
    </w:p>
    <w:p>
      <w:pPr>
        <w:keepNext w:val="0"/>
        <w:keepLines w:val="0"/>
        <w:pageBreakBefore w:val="0"/>
        <w:kinsoku/>
        <w:wordWrap/>
        <w:overflowPunct/>
        <w:topLinePunct w:val="0"/>
        <w:autoSpaceDE/>
        <w:autoSpaceDN/>
        <w:bidi w:val="0"/>
        <w:spacing w:line="552" w:lineRule="exact"/>
        <w:ind w:right="0" w:rightChars="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b w:val="0"/>
          <w:bCs w:val="0"/>
          <w:w w:val="95"/>
          <w:sz w:val="44"/>
          <w:szCs w:val="44"/>
        </w:rPr>
        <w:t>安龙县文联深化改革方案</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为认真贯彻落实中央</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省委</w:t>
      </w:r>
      <w:r>
        <w:rPr>
          <w:rFonts w:hint="eastAsia" w:ascii="仿宋_GB2312" w:hAnsi="华文仿宋" w:eastAsia="仿宋_GB2312" w:cs="仿宋_GB2312"/>
          <w:sz w:val="32"/>
          <w:szCs w:val="32"/>
          <w:lang w:eastAsia="zh-CN"/>
        </w:rPr>
        <w:t>、州委、县委</w:t>
      </w:r>
      <w:r>
        <w:rPr>
          <w:rFonts w:hint="eastAsia" w:ascii="仿宋_GB2312" w:hAnsi="华文仿宋" w:eastAsia="仿宋_GB2312" w:cs="仿宋_GB2312"/>
          <w:sz w:val="32"/>
          <w:szCs w:val="32"/>
        </w:rPr>
        <w:t>全面深化改革的部署，切实增强文联组织的政治性、先进性、群众性，更好地发挥新时代文联组织职能作用，根据</w:t>
      </w:r>
      <w:r>
        <w:rPr>
          <w:rFonts w:hint="eastAsia" w:ascii="仿宋_GB2312" w:hAnsi="华文仿宋" w:eastAsia="仿宋_GB2312" w:cs="仿宋_GB2312"/>
          <w:sz w:val="32"/>
          <w:szCs w:val="32"/>
          <w:lang w:eastAsia="zh-CN"/>
        </w:rPr>
        <w:t>《中共中央办公厅关于印发〈</w:t>
      </w:r>
      <w:r>
        <w:rPr>
          <w:rFonts w:hint="eastAsia" w:ascii="仿宋_GB2312" w:hAnsi="华文仿宋" w:eastAsia="仿宋_GB2312" w:cs="仿宋_GB2312"/>
          <w:sz w:val="32"/>
          <w:szCs w:val="32"/>
        </w:rPr>
        <w:t>中国文联深化改革方案</w:t>
      </w:r>
      <w:r>
        <w:rPr>
          <w:rFonts w:hint="eastAsia" w:ascii="仿宋_GB2312" w:hAnsi="华文仿宋" w:eastAsia="仿宋_GB2312" w:cs="仿宋_GB2312"/>
          <w:sz w:val="32"/>
          <w:szCs w:val="32"/>
          <w:lang w:eastAsia="zh-CN"/>
        </w:rPr>
        <w:t>〉的通知</w:t>
      </w:r>
      <w:r>
        <w:rPr>
          <w:rFonts w:hint="eastAsia" w:ascii="仿宋_GB2312" w:hAnsi="华文仿宋" w:eastAsia="仿宋_GB2312" w:cs="仿宋_GB2312"/>
          <w:sz w:val="32"/>
          <w:szCs w:val="32"/>
        </w:rPr>
        <w:t>》</w:t>
      </w:r>
      <w:r>
        <w:rPr>
          <w:rFonts w:hint="eastAsia" w:ascii="仿宋_GB2312" w:hAnsi="华文仿宋" w:eastAsia="仿宋_GB2312" w:cs="仿宋_GB2312"/>
          <w:sz w:val="32"/>
          <w:szCs w:val="32"/>
          <w:lang w:eastAsia="zh-CN"/>
        </w:rPr>
        <w:t>（厅字〔</w:t>
      </w:r>
      <w:r>
        <w:rPr>
          <w:rFonts w:hint="eastAsia" w:ascii="仿宋_GB2312" w:hAnsi="华文仿宋" w:eastAsia="仿宋_GB2312" w:cs="仿宋_GB2312"/>
          <w:sz w:val="32"/>
          <w:szCs w:val="32"/>
          <w:lang w:val="en-US" w:eastAsia="zh-CN"/>
        </w:rPr>
        <w:t>2016</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lang w:val="en-US" w:eastAsia="zh-CN"/>
        </w:rPr>
        <w:t>46号</w:t>
      </w:r>
      <w:r>
        <w:rPr>
          <w:rFonts w:hint="eastAsia" w:ascii="仿宋_GB2312" w:hAnsi="华文仿宋" w:eastAsia="仿宋_GB2312" w:cs="仿宋_GB2312"/>
          <w:sz w:val="32"/>
          <w:szCs w:val="32"/>
          <w:lang w:eastAsia="zh-CN"/>
        </w:rPr>
        <w:t>）和</w:t>
      </w:r>
      <w:r>
        <w:rPr>
          <w:rFonts w:hint="eastAsia" w:ascii="仿宋_GB2312" w:hAnsi="华文仿宋" w:eastAsia="仿宋_GB2312" w:cs="仿宋_GB2312"/>
          <w:sz w:val="32"/>
          <w:szCs w:val="32"/>
        </w:rPr>
        <w:t>《贵州省委办公厅关于印发〈贵州省文联深化改革方案〉的通知》</w:t>
      </w:r>
      <w:r>
        <w:rPr>
          <w:rFonts w:hint="eastAsia" w:ascii="仿宋_GB2312" w:hAnsi="华文仿宋" w:eastAsia="仿宋_GB2312" w:cs="仿宋_GB2312"/>
          <w:sz w:val="32"/>
          <w:szCs w:val="32"/>
          <w:lang w:eastAsia="zh-CN"/>
        </w:rPr>
        <w:t>（黔委厅字〔</w:t>
      </w:r>
      <w:r>
        <w:rPr>
          <w:rFonts w:hint="eastAsia" w:ascii="仿宋_GB2312" w:hAnsi="华文仿宋" w:eastAsia="仿宋_GB2312" w:cs="仿宋_GB2312"/>
          <w:sz w:val="32"/>
          <w:szCs w:val="32"/>
          <w:lang w:val="en-US" w:eastAsia="zh-CN"/>
        </w:rPr>
        <w:t>2018</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lang w:val="en-US" w:eastAsia="zh-CN"/>
        </w:rPr>
        <w:t>36号</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精神，结合我县实际，制定本方案。</w:t>
      </w:r>
    </w:p>
    <w:p>
      <w:pPr>
        <w:keepNext w:val="0"/>
        <w:keepLines w:val="0"/>
        <w:pageBreakBefore w:val="0"/>
        <w:kinsoku/>
        <w:wordWrap/>
        <w:overflowPunct/>
        <w:topLinePunct w:val="0"/>
        <w:autoSpaceDE/>
        <w:autoSpaceDN/>
        <w:bidi w:val="0"/>
        <w:spacing w:line="552" w:lineRule="exact"/>
        <w:ind w:right="0" w:rightChars="0" w:firstLine="640" w:firstLineChars="200"/>
        <w:rPr>
          <w:rFonts w:ascii="黑体" w:hAnsi="黑体" w:eastAsia="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坚持以习近平新时代中国特色社会主义思想为指导，坚持中国特色社会主义文艺发展道路，准确把握文艺工作的时代主题和历史使命，紧紧围绕县委、县政府中心工作，保持和增强政治性、先进性、群众性这条主线，立足团结凝聚广大文艺工作者听党话、跟党走，繁荣文艺创作、服务人民群众的总目标，牢牢把握强化行业服务、行业管理、行业自律，加强行业建设的总抓手，切实解决文联组织存在的突出问题，推动文联基本职能由联络、协调、服务拓展为团结引导、联络协调、服务管理、自律维权，通过</w:t>
      </w:r>
      <w:r>
        <w:rPr>
          <w:rFonts w:ascii="仿宋_GB2312" w:hAnsi="华文仿宋" w:eastAsia="仿宋_GB2312" w:cs="仿宋_GB2312"/>
          <w:sz w:val="32"/>
          <w:szCs w:val="32"/>
        </w:rPr>
        <w:t>1</w:t>
      </w:r>
      <w:r>
        <w:rPr>
          <w:rFonts w:hint="eastAsia" w:ascii="仿宋_GB2312" w:hAnsi="华文仿宋" w:eastAsia="仿宋_GB2312" w:cs="仿宋_GB2312"/>
          <w:sz w:val="32"/>
          <w:szCs w:val="32"/>
        </w:rPr>
        <w:t>至</w:t>
      </w:r>
      <w:r>
        <w:rPr>
          <w:rFonts w:ascii="仿宋_GB2312" w:hAnsi="华文仿宋" w:eastAsia="仿宋_GB2312" w:cs="仿宋_GB2312"/>
          <w:sz w:val="32"/>
          <w:szCs w:val="32"/>
        </w:rPr>
        <w:t>3</w:t>
      </w:r>
      <w:r>
        <w:rPr>
          <w:rFonts w:hint="eastAsia" w:ascii="仿宋_GB2312" w:hAnsi="华文仿宋" w:eastAsia="仿宋_GB2312" w:cs="仿宋_GB2312"/>
          <w:sz w:val="32"/>
          <w:szCs w:val="32"/>
        </w:rPr>
        <w:t>年的努力，使文联组织的政治引领作用得到发挥、协调联系范围有效扩大、服务管理能力显著提升，对网络文艺群体影响力显著扩大，行业建设主导作用显著增强，政治性、先进性、群众性更加突出，组织活力、向心力、吸引力、行业影响力不断提高，安龙文艺工作步入全省前列的良好局面，把文联真正建设成覆盖面广、凝聚力强、温馨和谐的文艺工作者之家，为奋力推动“加油安龙、美美与共、高质量发展”目标贡献力量。</w:t>
      </w:r>
    </w:p>
    <w:p>
      <w:pPr>
        <w:keepNext w:val="0"/>
        <w:keepLines w:val="0"/>
        <w:pageBreakBefore w:val="0"/>
        <w:kinsoku/>
        <w:wordWrap/>
        <w:overflowPunct/>
        <w:topLinePunct w:val="0"/>
        <w:autoSpaceDE/>
        <w:autoSpaceDN/>
        <w:bidi w:val="0"/>
        <w:spacing w:line="552" w:lineRule="exact"/>
        <w:ind w:right="0" w:rightChars="0" w:firstLine="640" w:firstLineChars="200"/>
        <w:rPr>
          <w:rFonts w:ascii="黑体" w:hAnsi="黑体" w:eastAsia="黑体"/>
          <w:sz w:val="32"/>
          <w:szCs w:val="32"/>
        </w:rPr>
      </w:pPr>
      <w:r>
        <w:rPr>
          <w:rFonts w:hint="eastAsia" w:ascii="黑体" w:hAnsi="黑体" w:eastAsia="黑体" w:cs="黑体"/>
          <w:sz w:val="32"/>
          <w:szCs w:val="32"/>
        </w:rPr>
        <w:t>二、强化文联工作“四个”职能推动改革深化</w:t>
      </w:r>
    </w:p>
    <w:p>
      <w:pPr>
        <w:keepNext w:val="0"/>
        <w:keepLines w:val="0"/>
        <w:pageBreakBefore w:val="0"/>
        <w:kinsoku/>
        <w:wordWrap/>
        <w:overflowPunct/>
        <w:topLinePunct w:val="0"/>
        <w:autoSpaceDE/>
        <w:autoSpaceDN/>
        <w:bidi w:val="0"/>
        <w:spacing w:line="552" w:lineRule="exact"/>
        <w:ind w:right="0" w:rightChars="0" w:firstLine="643" w:firstLineChars="200"/>
        <w:rPr>
          <w:rFonts w:ascii="楷体_GB2312" w:hAnsi="楷体_GB2312" w:eastAsia="楷体_GB2312"/>
          <w:b/>
          <w:bCs/>
          <w:sz w:val="32"/>
          <w:szCs w:val="32"/>
        </w:rPr>
      </w:pPr>
      <w:r>
        <w:rPr>
          <w:rFonts w:hint="eastAsia" w:ascii="楷体_GB2312" w:hAnsi="楷体_GB2312" w:eastAsia="楷体_GB2312" w:cs="楷体_GB2312"/>
          <w:b/>
          <w:bCs/>
          <w:sz w:val="32"/>
          <w:szCs w:val="32"/>
        </w:rPr>
        <w:t>（一）强化团结引导职能增强“向心力”</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1.</w:t>
      </w:r>
      <w:r>
        <w:rPr>
          <w:rFonts w:hint="eastAsia" w:ascii="仿宋_GB2312" w:hAnsi="华文仿宋" w:eastAsia="仿宋_GB2312" w:cs="仿宋_GB2312"/>
          <w:sz w:val="32"/>
          <w:szCs w:val="32"/>
        </w:rPr>
        <w:t>建立政治思想引领长效机制。把习近平新时代中国特色社会主义思想融入文联工作全过程，持续开展马克思主义文艺观、社会主义核心价值观和文艺工作者职业道德教育，自觉把弘扬中国精神、传播中国价值、凝聚中国力量作为神圣职责和崇高使命。把思想政治教育融入日常培训、职业培训和专业培训中，重点抓好基层和创作一线文艺工作者，特别是体制外文艺工作者和青年文艺工作者的思想政治教育。大力开展文艺工作者培训，制定培训规划，原则上每</w:t>
      </w:r>
      <w:r>
        <w:rPr>
          <w:rFonts w:ascii="仿宋_GB2312" w:hAnsi="华文仿宋" w:eastAsia="仿宋_GB2312" w:cs="仿宋_GB2312"/>
          <w:sz w:val="32"/>
          <w:szCs w:val="32"/>
        </w:rPr>
        <w:t>5</w:t>
      </w:r>
      <w:r>
        <w:rPr>
          <w:rFonts w:hint="eastAsia" w:ascii="仿宋_GB2312" w:hAnsi="华文仿宋" w:eastAsia="仿宋_GB2312" w:cs="仿宋_GB2312"/>
          <w:sz w:val="32"/>
          <w:szCs w:val="32"/>
        </w:rPr>
        <w:t>年对文艺家协会会员进行一轮系统培训。每年组织参加</w:t>
      </w:r>
      <w:r>
        <w:rPr>
          <w:rFonts w:ascii="仿宋_GB2312" w:hAnsi="华文仿宋" w:eastAsia="仿宋_GB2312" w:cs="仿宋_GB2312"/>
          <w:sz w:val="32"/>
          <w:szCs w:val="32"/>
        </w:rPr>
        <w:t>1</w:t>
      </w:r>
      <w:r>
        <w:rPr>
          <w:rFonts w:hint="eastAsia" w:ascii="仿宋_GB2312" w:hAnsi="华文仿宋" w:eastAsia="仿宋_GB2312" w:cs="仿宋_GB2312"/>
          <w:sz w:val="32"/>
          <w:szCs w:val="32"/>
        </w:rPr>
        <w:t>至</w:t>
      </w:r>
      <w:r>
        <w:rPr>
          <w:rFonts w:ascii="仿宋_GB2312" w:hAnsi="华文仿宋" w:eastAsia="仿宋_GB2312" w:cs="仿宋_GB2312"/>
          <w:sz w:val="32"/>
          <w:szCs w:val="32"/>
        </w:rPr>
        <w:t>2</w:t>
      </w:r>
      <w:r>
        <w:rPr>
          <w:rFonts w:hint="eastAsia" w:ascii="仿宋_GB2312" w:hAnsi="华文仿宋" w:eastAsia="仿宋_GB2312" w:cs="仿宋_GB2312"/>
          <w:sz w:val="32"/>
          <w:szCs w:val="32"/>
        </w:rPr>
        <w:t>期省州文艺骨干培训班。定期开展思想状况调查，广泛听取意见建议，做实做细意识形态工作，准确把握文艺工作者思想动态，及时应对处置文艺舆情。</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2.</w:t>
      </w:r>
      <w:r>
        <w:rPr>
          <w:rFonts w:hint="eastAsia" w:ascii="仿宋_GB2312" w:hAnsi="华文仿宋" w:eastAsia="仿宋_GB2312" w:cs="仿宋_GB2312"/>
          <w:sz w:val="32"/>
          <w:szCs w:val="32"/>
        </w:rPr>
        <w:t>建立完善深入生活、扎根人民长效机制。制定《安龙县文联深入生活采风创作实施办法》，采取定点深入生活、送文艺下乡、建立创作基地等方式，引导广大文艺工作者深入生活、扎根人民，并提供必要的工作条件和制度保障。建立深入生活跟踪回访制度，搭建宣传推荐平台，完善工作保障机制，把深入生活、扎根人民的实践经历作为文艺工作者入会申请、评选表彰等的重要依据。</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仿宋_GB2312" w:eastAsia="仿宋_GB2312"/>
          <w:sz w:val="32"/>
          <w:szCs w:val="32"/>
        </w:rPr>
      </w:pPr>
      <w:r>
        <w:rPr>
          <w:rFonts w:ascii="仿宋_GB2312" w:hAnsi="华文仿宋" w:eastAsia="仿宋_GB2312" w:cs="仿宋_GB2312"/>
          <w:sz w:val="32"/>
          <w:szCs w:val="32"/>
        </w:rPr>
        <w:t>3.</w:t>
      </w:r>
      <w:r>
        <w:rPr>
          <w:rFonts w:hint="eastAsia" w:ascii="仿宋_GB2312" w:hAnsi="华文仿宋" w:eastAsia="仿宋_GB2312" w:cs="仿宋_GB2312"/>
          <w:sz w:val="32"/>
          <w:szCs w:val="32"/>
        </w:rPr>
        <w:t>建立完善主题创作引导机制。加强现实题材作品创作，</w:t>
      </w:r>
      <w:r>
        <w:rPr>
          <w:rFonts w:hint="eastAsia" w:ascii="仿宋_GB2312" w:hAnsi="仿宋_GB2312" w:eastAsia="仿宋_GB2312" w:cs="仿宋_GB2312"/>
          <w:sz w:val="32"/>
          <w:szCs w:val="32"/>
        </w:rPr>
        <w:t>引导各个协会、广大文艺作者聚焦安龙如火如荼、可歌可颂的奋斗历程，关注这个英雄辈出的时代，</w:t>
      </w:r>
      <w:r>
        <w:rPr>
          <w:rFonts w:hint="eastAsia" w:ascii="仿宋_GB2312" w:hAnsi="华文仿宋" w:eastAsia="仿宋_GB2312" w:cs="仿宋_GB2312"/>
          <w:sz w:val="32"/>
          <w:szCs w:val="32"/>
        </w:rPr>
        <w:t>紧扣时代主题，</w:t>
      </w:r>
      <w:r>
        <w:rPr>
          <w:rFonts w:hint="eastAsia" w:ascii="仿宋_GB2312" w:hAnsi="仿宋_GB2312" w:eastAsia="仿宋_GB2312" w:cs="仿宋_GB2312"/>
          <w:sz w:val="32"/>
          <w:szCs w:val="32"/>
        </w:rPr>
        <w:t>深入基层，深入群众，在乡村振兴建设和推动经济社会发展的伟大实践中，汲取营养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捕捉灵感，创作出更多更好反映现实生活、不愧这个时代的优秀作品，</w:t>
      </w:r>
      <w:r>
        <w:rPr>
          <w:rFonts w:hint="eastAsia" w:ascii="仿宋_GB2312" w:hAnsi="华文仿宋" w:eastAsia="仿宋_GB2312" w:cs="仿宋_GB2312"/>
          <w:sz w:val="32"/>
          <w:szCs w:val="32"/>
        </w:rPr>
        <w:t>全面实施“时代强音”等主题创作活动，</w:t>
      </w:r>
      <w:r>
        <w:rPr>
          <w:rFonts w:hint="eastAsia" w:ascii="仿宋_GB2312" w:hAnsi="仿宋_GB2312" w:eastAsia="仿宋_GB2312" w:cs="仿宋_GB2312"/>
          <w:sz w:val="32"/>
          <w:szCs w:val="32"/>
        </w:rPr>
        <w:t>讲好安龙故事，发出安龙好声音。</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围绕历史文化、民族文化、红色文化等特色文化重大题材；围绕重大时间节点，重大节庆纪念活动、少数民族传统节庆活动等，集中组织优秀作品展演展示展播，唱响时代主旋律。</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进一步规范和完善评奖机制，积极组织参加全省性、全国性评奖活动。设立安龙县文艺精品创作奖，建立健全评奖办法，建立公平、公正、公开的评奖机制，催生更多高质量文艺精品、作品出版物。组建影视艺术家协会、新生界文艺家协会，充分运用《绿海》杂志，县政府、融媒体中心、文联等门户网络平台，推出一批典型突出、影响力大、引领风尚文艺作品。组织各协会对每年产生作品进行评比，对成绩优异的给予“先进集体”表彰，协会内部对成绩突出者给予物质、精神奖励。</w:t>
      </w:r>
    </w:p>
    <w:p>
      <w:pPr>
        <w:keepNext w:val="0"/>
        <w:keepLines w:val="0"/>
        <w:pageBreakBefore w:val="0"/>
        <w:kinsoku/>
        <w:wordWrap/>
        <w:overflowPunct/>
        <w:topLinePunct w:val="0"/>
        <w:autoSpaceDE/>
        <w:autoSpaceDN/>
        <w:bidi w:val="0"/>
        <w:spacing w:line="552" w:lineRule="exact"/>
        <w:ind w:right="0" w:rightChars="0" w:firstLine="643" w:firstLineChars="200"/>
        <w:rPr>
          <w:rFonts w:ascii="楷体_GB2312" w:hAnsi="楷体_GB2312" w:eastAsia="楷体_GB2312"/>
          <w:b/>
          <w:bCs/>
          <w:sz w:val="32"/>
          <w:szCs w:val="32"/>
        </w:rPr>
      </w:pPr>
      <w:r>
        <w:rPr>
          <w:rFonts w:hint="eastAsia" w:ascii="楷体_GB2312" w:hAnsi="楷体_GB2312" w:eastAsia="楷体_GB2312" w:cs="楷体_GB2312"/>
          <w:b/>
          <w:bCs/>
          <w:sz w:val="32"/>
          <w:szCs w:val="32"/>
        </w:rPr>
        <w:t>（二）强化联络协调职能划好“同心圆”</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1.</w:t>
      </w:r>
      <w:r>
        <w:rPr>
          <w:rFonts w:hint="eastAsia" w:ascii="仿宋_GB2312" w:hAnsi="华文仿宋" w:eastAsia="仿宋_GB2312" w:cs="仿宋_GB2312"/>
          <w:sz w:val="32"/>
          <w:szCs w:val="32"/>
        </w:rPr>
        <w:t>增强文联组织领导机构的代表性和广泛性。扩大团体会员，广泛吸收学校文艺组织、行业文艺组织、新文艺组织等作为文联团体会员。</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完善文联代表大会制度。文联代表大会原则上每</w:t>
      </w:r>
      <w:r>
        <w:rPr>
          <w:rFonts w:ascii="仿宋_GB2312" w:hAnsi="华文仿宋" w:eastAsia="仿宋_GB2312" w:cs="仿宋_GB2312"/>
          <w:sz w:val="32"/>
          <w:szCs w:val="32"/>
        </w:rPr>
        <w:t xml:space="preserve">5 </w:t>
      </w:r>
      <w:r>
        <w:rPr>
          <w:rFonts w:hint="eastAsia" w:ascii="仿宋_GB2312" w:hAnsi="华文仿宋" w:eastAsia="仿宋_GB2312" w:cs="仿宋_GB2312"/>
          <w:sz w:val="32"/>
          <w:szCs w:val="32"/>
        </w:rPr>
        <w:t>年召开一次，代表构成为基层和创作一线文艺工作者、中青年文艺人才、少数民族文艺工作者、妇女文艺工作者以及新文艺群体等构成，健全代表联系所在区域群众制度。</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扩大文联委员会基层委员。提高新文艺群体委员比例，健全委员履职评价制度，切实提高服务群众能力和水平。</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主席团采取“专、兼”模式，设主席</w:t>
      </w:r>
      <w:r>
        <w:rPr>
          <w:rFonts w:ascii="仿宋_GB2312" w:hAnsi="华文仿宋" w:eastAsia="仿宋_GB2312" w:cs="仿宋_GB2312"/>
          <w:sz w:val="32"/>
          <w:szCs w:val="32"/>
        </w:rPr>
        <w:t>1</w:t>
      </w:r>
      <w:r>
        <w:rPr>
          <w:rFonts w:hint="eastAsia" w:ascii="仿宋_GB2312" w:hAnsi="华文仿宋" w:eastAsia="仿宋_GB2312" w:cs="仿宋_GB2312"/>
          <w:sz w:val="32"/>
          <w:szCs w:val="32"/>
        </w:rPr>
        <w:t>名，兼职副主席</w:t>
      </w:r>
      <w:r>
        <w:rPr>
          <w:rFonts w:ascii="仿宋_GB2312" w:hAnsi="华文仿宋" w:eastAsia="仿宋_GB2312" w:cs="仿宋_GB2312"/>
          <w:sz w:val="32"/>
          <w:szCs w:val="32"/>
        </w:rPr>
        <w:t>5-7</w:t>
      </w:r>
      <w:r>
        <w:rPr>
          <w:rFonts w:hint="eastAsia" w:ascii="仿宋_GB2312" w:hAnsi="华文仿宋" w:eastAsia="仿宋_GB2312" w:cs="仿宋_GB2312"/>
          <w:sz w:val="32"/>
          <w:szCs w:val="32"/>
        </w:rPr>
        <w:t>名。严格控制非专业出身的党政干部在主席团、文艺家协会领导机构兼职。文联兼职副主席由具有较大影响的艺术领军人物担任，兼职时间一般不超过一届，从基层文艺单位或基层文艺家协会中择优选拔担任。兼职人员人事关系保留在原单位，职级不与兼职职务挂钩。</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调整优化全县文艺家协会代表大会、理事会、主席团构成比例。原则上各文艺家协会由主席</w:t>
      </w:r>
      <w:r>
        <w:rPr>
          <w:rFonts w:ascii="仿宋_GB2312" w:hAnsi="华文仿宋" w:eastAsia="仿宋_GB2312" w:cs="仿宋_GB2312"/>
          <w:sz w:val="32"/>
          <w:szCs w:val="32"/>
        </w:rPr>
        <w:t>1</w:t>
      </w:r>
      <w:r>
        <w:rPr>
          <w:rFonts w:hint="eastAsia" w:ascii="仿宋_GB2312" w:hAnsi="华文仿宋" w:eastAsia="仿宋_GB2312" w:cs="仿宋_GB2312"/>
          <w:sz w:val="32"/>
          <w:szCs w:val="32"/>
        </w:rPr>
        <w:t>名、副主席</w:t>
      </w:r>
      <w:r>
        <w:rPr>
          <w:rFonts w:ascii="仿宋_GB2312" w:hAnsi="华文仿宋" w:eastAsia="仿宋_GB2312" w:cs="仿宋_GB2312"/>
          <w:sz w:val="32"/>
          <w:szCs w:val="32"/>
        </w:rPr>
        <w:t>3</w:t>
      </w:r>
      <w:r>
        <w:rPr>
          <w:rFonts w:hint="eastAsia" w:ascii="仿宋_GB2312" w:hAnsi="华文仿宋" w:eastAsia="仿宋_GB2312" w:cs="仿宋_GB2312"/>
          <w:sz w:val="32"/>
          <w:szCs w:val="32"/>
        </w:rPr>
        <w:t>名和秘书长</w:t>
      </w:r>
      <w:r>
        <w:rPr>
          <w:rFonts w:ascii="仿宋_GB2312" w:hAnsi="华文仿宋" w:eastAsia="仿宋_GB2312" w:cs="仿宋_GB2312"/>
          <w:sz w:val="32"/>
          <w:szCs w:val="32"/>
        </w:rPr>
        <w:t>1</w:t>
      </w:r>
      <w:r>
        <w:rPr>
          <w:rFonts w:hint="eastAsia" w:ascii="仿宋_GB2312" w:hAnsi="华文仿宋" w:eastAsia="仿宋_GB2312" w:cs="仿宋_GB2312"/>
          <w:sz w:val="32"/>
          <w:szCs w:val="32"/>
        </w:rPr>
        <w:t>名构成，根据工作需要，各文艺家协会可增设</w:t>
      </w:r>
      <w:r>
        <w:rPr>
          <w:rFonts w:ascii="仿宋_GB2312" w:hAnsi="华文仿宋" w:eastAsia="仿宋_GB2312" w:cs="仿宋_GB2312"/>
          <w:sz w:val="32"/>
          <w:szCs w:val="32"/>
        </w:rPr>
        <w:t>1</w:t>
      </w:r>
      <w:r>
        <w:rPr>
          <w:rFonts w:hint="eastAsia" w:ascii="仿宋_GB2312" w:hAnsi="华文仿宋" w:eastAsia="仿宋_GB2312" w:cs="仿宋_GB2312"/>
          <w:sz w:val="32"/>
          <w:szCs w:val="32"/>
        </w:rPr>
        <w:t>至</w:t>
      </w:r>
      <w:r>
        <w:rPr>
          <w:rFonts w:ascii="仿宋_GB2312" w:hAnsi="华文仿宋" w:eastAsia="仿宋_GB2312" w:cs="仿宋_GB2312"/>
          <w:sz w:val="32"/>
          <w:szCs w:val="32"/>
        </w:rPr>
        <w:t>2</w:t>
      </w:r>
      <w:r>
        <w:rPr>
          <w:rFonts w:hint="eastAsia" w:ascii="仿宋_GB2312" w:hAnsi="华文仿宋" w:eastAsia="仿宋_GB2312" w:cs="仿宋_GB2312"/>
          <w:sz w:val="32"/>
          <w:szCs w:val="32"/>
        </w:rPr>
        <w:t>名副秘书长。实行理事会议制度，精简理事会成员。各文艺家协会代表大会中，增加基层和创作一线文艺工作者、新文艺群体代表比例。各文艺家协会主席、副主席原则上不得交叉兼职。建立文艺家协会主席团成员、理事会成员年度履职登记制度，推动协会领导机构更好履行职责。</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2.</w:t>
      </w:r>
      <w:r>
        <w:rPr>
          <w:rFonts w:hint="eastAsia" w:ascii="仿宋_GB2312" w:hAnsi="华文仿宋" w:eastAsia="仿宋_GB2312" w:cs="仿宋_GB2312"/>
          <w:sz w:val="32"/>
          <w:szCs w:val="32"/>
        </w:rPr>
        <w:t>探索构建新文艺群体联络体系。从联络文艺名家、协会会员向联络文艺界新生力量、青年文艺从业人员延伸，关注、关心、关爱文艺工作者。组织开展新文艺群体专题调研，制定完善新文艺群体联系服务制度，规范各文艺家协会会员入会标准、条件和审批程序，积极动员和吸纳新文艺组织和体制外文艺工作者中的优秀人才。在深入生活、教育培训、展演展示、评比奖励、宣传推介等方面增加新文艺组织和体制外文艺工作者的比例，为他们的良好发展提供必要条件。</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3.</w:t>
      </w:r>
      <w:r>
        <w:rPr>
          <w:rFonts w:hint="eastAsia" w:ascii="仿宋_GB2312" w:hAnsi="华文仿宋" w:eastAsia="仿宋_GB2312" w:cs="仿宋_GB2312"/>
          <w:sz w:val="32"/>
          <w:szCs w:val="32"/>
        </w:rPr>
        <w:t>实施基层文联组织建设工程。推动有条件的乡镇、街道办、学校、企业成立文联组织，健全机构，明确专兼职人员，没有条件的乡镇、街道办明确一名文学艺术界兼职联络员。积极开展特色文艺培训，创新活动方式，丰富行业文化建设。依托镇（办）文化中心、文化广场、农家书屋等开展丰富多彩的节庆文艺活动及惠民活动，夯实文联基础，服务基层群众。</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４</w:t>
      </w:r>
      <w:r>
        <w:rPr>
          <w:rFonts w:ascii="仿宋_GB2312" w:hAnsi="华文仿宋" w:eastAsia="仿宋_GB2312" w:cs="仿宋_GB2312"/>
          <w:sz w:val="32"/>
          <w:szCs w:val="32"/>
        </w:rPr>
        <w:t>.</w:t>
      </w:r>
      <w:r>
        <w:rPr>
          <w:rFonts w:hint="eastAsia" w:ascii="仿宋_GB2312" w:hAnsi="仿宋_GB2312" w:eastAsia="仿宋_GB2312" w:cs="仿宋_GB2312"/>
          <w:sz w:val="32"/>
          <w:szCs w:val="32"/>
          <w:shd w:val="clear" w:color="auto" w:fill="FFFFFF"/>
        </w:rPr>
        <w:t>建设网上文艺工作者之家。探索“互联网</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文联”“互联网</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协会”的工作模式，开展网上文联、网上文艺家协会建设。开发建设“安龙文艺”网站、“安龙文艺”公众号等各类网上服务阵地，建立稳定有效的联系服务渠道。申请开通今日头条、抖音、西瓜视频等行业账号，建设网上推介平台，大力发展网络文艺，促进传统文艺与网络文艺融合发展。</w:t>
      </w:r>
    </w:p>
    <w:p>
      <w:pPr>
        <w:keepNext w:val="0"/>
        <w:keepLines w:val="0"/>
        <w:pageBreakBefore w:val="0"/>
        <w:kinsoku/>
        <w:wordWrap/>
        <w:overflowPunct/>
        <w:topLinePunct w:val="0"/>
        <w:autoSpaceDE/>
        <w:autoSpaceDN/>
        <w:bidi w:val="0"/>
        <w:spacing w:line="552" w:lineRule="exact"/>
        <w:ind w:right="0" w:rightChars="0" w:firstLine="643" w:firstLineChars="200"/>
        <w:rPr>
          <w:rFonts w:ascii="楷体_GB2312" w:hAnsi="楷体_GB2312" w:eastAsia="楷体_GB2312"/>
          <w:b/>
          <w:bCs/>
          <w:sz w:val="32"/>
          <w:szCs w:val="32"/>
        </w:rPr>
      </w:pPr>
      <w:r>
        <w:rPr>
          <w:rFonts w:hint="eastAsia" w:ascii="楷体_GB2312" w:hAnsi="楷体_GB2312" w:eastAsia="楷体_GB2312" w:cs="楷体_GB2312"/>
          <w:b/>
          <w:bCs/>
          <w:sz w:val="32"/>
          <w:szCs w:val="32"/>
        </w:rPr>
        <w:t>（三）强化服务管理职能找到“公约数”</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1.</w:t>
      </w:r>
      <w:r>
        <w:rPr>
          <w:rFonts w:hint="eastAsia" w:ascii="仿宋_GB2312" w:hAnsi="华文仿宋" w:eastAsia="仿宋_GB2312" w:cs="仿宋_GB2312"/>
          <w:sz w:val="32"/>
          <w:szCs w:val="32"/>
        </w:rPr>
        <w:t>探索创新直接服务文艺工作者机制。在会员集中的单位、区域建立联络员制度，加强联系交流及指导各类文艺活动开展，鼓励会员在所属地或单位的各类文艺活动中发挥带头作用，传递正能量。制定《安龙县文联机关和协会干部服务会员、基层文联实施办法》，将文联机关干部、协会干部服务会员、服务基层文联的情况纳入管理，推动形成服务会员、服务基层文联工作常态化制度化。建立健全文联机关、文艺家协会负责人深入开展专题调研，及时发现问题，形成对策建议，切实解决基层的困难和问题。建立协会干部联系会员登记制度，及时掌握文艺工作者思想状况和动态，确保文艺队伍健康发展。改进完善文艺家协会会员管理办法，突出政治立场、道德品行和行为规范的要求，明确会员权利和义务，加强对会员纪律约束，建设会员数据库和互联网会员服务平台，建立健全会员信息更新、管理机制。</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2.</w:t>
      </w:r>
      <w:r>
        <w:rPr>
          <w:rFonts w:hint="eastAsia" w:ascii="仿宋_GB2312" w:hAnsi="华文仿宋" w:eastAsia="仿宋_GB2312" w:cs="仿宋_GB2312"/>
          <w:sz w:val="32"/>
          <w:szCs w:val="32"/>
        </w:rPr>
        <w:t>完善文艺人才培养举荐机制。积极推荐“</w:t>
      </w:r>
      <w:r>
        <w:rPr>
          <w:rFonts w:hint="eastAsia" w:ascii="仿宋_GB2312" w:hAnsi="华文仿宋" w:eastAsia="仿宋_GB2312" w:cs="仿宋_GB2312"/>
          <w:color w:val="000000"/>
          <w:sz w:val="32"/>
          <w:szCs w:val="32"/>
        </w:rPr>
        <w:t>四个一批</w:t>
      </w:r>
      <w:r>
        <w:rPr>
          <w:rFonts w:hint="eastAsia" w:ascii="仿宋_GB2312" w:hAnsi="华文仿宋" w:eastAsia="仿宋_GB2312" w:cs="仿宋_GB2312"/>
          <w:sz w:val="32"/>
          <w:szCs w:val="32"/>
        </w:rPr>
        <w:t>”人才、“德艺双馨”文艺工作者及省管专家、州管专家、县管专家等。支持帮助各类人才申请加入国家、省州级作家、音乐家、美术家等协</w:t>
      </w:r>
      <w:r>
        <w:rPr>
          <w:rFonts w:hint="eastAsia" w:ascii="仿宋_GB2312" w:hAnsi="华文仿宋" w:eastAsia="仿宋_GB2312" w:cs="仿宋_GB2312"/>
          <w:sz w:val="32"/>
          <w:szCs w:val="32"/>
          <w:lang w:eastAsia="zh-CN"/>
        </w:rPr>
        <w:t>会</w:t>
      </w:r>
      <w:r>
        <w:rPr>
          <w:rFonts w:hint="eastAsia" w:ascii="仿宋_GB2312" w:hAnsi="华文仿宋" w:eastAsia="仿宋_GB2312" w:cs="仿宋_GB2312"/>
          <w:sz w:val="32"/>
          <w:szCs w:val="32"/>
        </w:rPr>
        <w:t>。</w:t>
      </w:r>
      <w:bookmarkStart w:id="0" w:name="_GoBack"/>
      <w:bookmarkEnd w:id="0"/>
      <w:r>
        <w:rPr>
          <w:rFonts w:hint="eastAsia" w:ascii="仿宋_GB2312" w:hAnsi="华文仿宋" w:eastAsia="仿宋_GB2312" w:cs="仿宋_GB2312"/>
          <w:sz w:val="32"/>
          <w:szCs w:val="32"/>
        </w:rPr>
        <w:t>支持各级优秀文艺人才参政议政。制定文联领导联系优秀文艺青年人才制度，创新完善中青年文艺人才培养机制，强化各艺术门类“青年十佳”人才培养。围绕乡村振兴战略，大力培养乡土文艺人才，助推文明村寨建设。积极引进一批文艺紧缺人才，高层次领军人才，加大对文艺人才的宣传推介力度，努力造就一批有影响力的文艺领军人物。</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3.</w:t>
      </w:r>
      <w:r>
        <w:rPr>
          <w:rFonts w:hint="eastAsia" w:ascii="仿宋_GB2312" w:hAnsi="华文仿宋" w:eastAsia="仿宋_GB2312" w:cs="仿宋_GB2312"/>
          <w:sz w:val="32"/>
          <w:szCs w:val="32"/>
        </w:rPr>
        <w:t>建立全县文艺人才库储备机制。建立文艺领军人物、新文艺群体拔尖人才、中青年文艺骨干人才库，关心关爱老文艺家和有困难的文艺工作者，帮助他们解决工作和生活中的实际困难。有计划培训文艺家协会会员，落实文艺培训专项经费。</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4.</w:t>
      </w:r>
      <w:r>
        <w:rPr>
          <w:rFonts w:hint="eastAsia" w:ascii="仿宋_GB2312" w:hAnsi="华文仿宋" w:eastAsia="仿宋_GB2312" w:cs="仿宋_GB2312"/>
          <w:sz w:val="32"/>
          <w:szCs w:val="32"/>
        </w:rPr>
        <w:t>完善文艺创作扶持机制。提高文艺创作组织化程度，制定文艺创作规划，健全中青年文艺骨干文艺创作扶持制度。建立健全文艺精品创作奖励制度，制定切实可行的奖励办法。建立重点文艺作品创作招投标制度。制定出台促进网络文艺发展、网络文艺作品生产的政策，推动网络音乐、网络剧、微电影等创作生产。加强文艺节庆、创作评论、展演评选活动等工作平台建设。积极推进文艺产业平台建设，探索文艺资源与企业合作发展新模式，支持文联文艺产业创新发展、高质量发展。</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5.</w:t>
      </w:r>
      <w:r>
        <w:rPr>
          <w:rFonts w:hint="eastAsia" w:ascii="仿宋_GB2312" w:hAnsi="华文仿宋" w:eastAsia="仿宋_GB2312" w:cs="仿宋_GB2312"/>
          <w:sz w:val="32"/>
          <w:szCs w:val="32"/>
        </w:rPr>
        <w:t>完善文艺工作评价机制。建立对各文艺家协会绩效考核制度。健全文艺活动效果评价制度，以群众知晓度、参与度、满意度为重点，评估各文艺家协会活动开展情况。建立文艺工作者需求调查制度，文联主席团定期或不定期听取文艺工作者意见和建议，切实解决热点和难点问题，不断提高群众对文联和文艺工作的满意度。</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6.</w:t>
      </w:r>
      <w:r>
        <w:rPr>
          <w:rFonts w:hint="eastAsia" w:ascii="仿宋_GB2312" w:hAnsi="华文仿宋" w:eastAsia="仿宋_GB2312" w:cs="仿宋_GB2312"/>
          <w:sz w:val="32"/>
          <w:szCs w:val="32"/>
        </w:rPr>
        <w:t>完善文联工作承接机制。适应政府职能转变，鼓励发挥专业优势和人才优势，积极承担一些适合由文联组织承担的社会治理服务职能，参与制定政府规划、公共政策、艺术职称评定等事务。制定文联代表文艺工作者参与公共事务、反映意愿和利益诉求的具体办法。</w:t>
      </w:r>
    </w:p>
    <w:p>
      <w:pPr>
        <w:keepNext w:val="0"/>
        <w:keepLines w:val="0"/>
        <w:pageBreakBefore w:val="0"/>
        <w:kinsoku/>
        <w:wordWrap/>
        <w:overflowPunct/>
        <w:topLinePunct w:val="0"/>
        <w:autoSpaceDE/>
        <w:autoSpaceDN/>
        <w:bidi w:val="0"/>
        <w:spacing w:line="552" w:lineRule="exact"/>
        <w:ind w:right="0" w:rightChars="0" w:firstLine="643" w:firstLineChars="200"/>
        <w:rPr>
          <w:rFonts w:ascii="楷体_GB2312" w:hAnsi="楷体_GB2312" w:eastAsia="楷体_GB2312"/>
          <w:b/>
          <w:bCs/>
          <w:sz w:val="32"/>
          <w:szCs w:val="32"/>
        </w:rPr>
      </w:pPr>
      <w:r>
        <w:rPr>
          <w:rFonts w:hint="eastAsia" w:ascii="楷体_GB2312" w:hAnsi="楷体_GB2312" w:eastAsia="楷体_GB2312" w:cs="楷体_GB2312"/>
          <w:b/>
          <w:bCs/>
          <w:sz w:val="32"/>
          <w:szCs w:val="32"/>
        </w:rPr>
        <w:t>（四）强化自律维权职能筑牢“防火墙”</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1.</w:t>
      </w:r>
      <w:r>
        <w:rPr>
          <w:rFonts w:hint="eastAsia" w:ascii="仿宋_GB2312" w:hAnsi="华文仿宋" w:eastAsia="仿宋_GB2312" w:cs="仿宋_GB2312"/>
          <w:sz w:val="32"/>
          <w:szCs w:val="32"/>
        </w:rPr>
        <w:t>建立行业自律监督机制。建立完善工作机制，推动文联、各文艺家协会建立行风建设委员会，发挥群众监督、舆论监督作用，建立行业自律与媒体监督联动机制，加强文艺界行业自律和行风建设。践行《中国文艺工作者职业道德公约》，广泛开展职业道德教育培训，评选推荐行业先进集体和十佳文艺工作者，制定完善各艺术门类自律公约。</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2.</w:t>
      </w:r>
      <w:r>
        <w:rPr>
          <w:rFonts w:hint="eastAsia" w:ascii="仿宋_GB2312" w:hAnsi="华文仿宋" w:eastAsia="仿宋_GB2312" w:cs="仿宋_GB2312"/>
          <w:sz w:val="32"/>
          <w:szCs w:val="32"/>
        </w:rPr>
        <w:t>建立会员退出机制。制定出台会员管理相关规定，针对文艺工作者存在的违法失德现象，及时予以批评教育，帮助他们提高自律意识和职业道德培养。对于造成严重不良社会影响的，按照会员管理相关规定严肃处理，涉嫌违法的，移交有关机关依法处理。</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3.</w:t>
      </w:r>
      <w:r>
        <w:rPr>
          <w:rFonts w:hint="eastAsia" w:ascii="仿宋_GB2312" w:hAnsi="华文仿宋" w:eastAsia="仿宋_GB2312" w:cs="仿宋_GB2312"/>
          <w:sz w:val="32"/>
          <w:szCs w:val="32"/>
        </w:rPr>
        <w:t>健全文艺维权体制机制。逐步建立侵权纠纷调解机制、权益保护协调机制和诉求表达处理机制。加强对文艺工作者权益维护新情况新问题的研究，及时回应艺术家、文艺工作者的维权诉求。建立文艺法律志愿服务机制，壮大维权专业队伍，提高维权专业化水平。</w:t>
      </w:r>
    </w:p>
    <w:p>
      <w:pPr>
        <w:keepNext w:val="0"/>
        <w:keepLines w:val="0"/>
        <w:pageBreakBefore w:val="0"/>
        <w:kinsoku/>
        <w:wordWrap/>
        <w:overflowPunct/>
        <w:topLinePunct w:val="0"/>
        <w:autoSpaceDE/>
        <w:autoSpaceDN/>
        <w:bidi w:val="0"/>
        <w:spacing w:line="552" w:lineRule="exact"/>
        <w:ind w:right="0" w:rightChars="0" w:firstLine="640" w:firstLineChars="200"/>
        <w:rPr>
          <w:rFonts w:ascii="楷体_GB2312" w:hAnsi="楷体_GB2312" w:eastAsia="黑体"/>
          <w:sz w:val="32"/>
          <w:szCs w:val="32"/>
        </w:rPr>
      </w:pPr>
      <w:r>
        <w:rPr>
          <w:rFonts w:hint="eastAsia" w:ascii="黑体" w:hAnsi="黑体" w:eastAsia="黑体" w:cs="黑体"/>
          <w:sz w:val="32"/>
          <w:szCs w:val="32"/>
        </w:rPr>
        <w:t>三、抓自身建设强化管理打造文艺劲旅</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1.</w:t>
      </w:r>
      <w:r>
        <w:rPr>
          <w:rFonts w:hint="eastAsia" w:ascii="仿宋_GB2312" w:hAnsi="华文仿宋" w:eastAsia="仿宋_GB2312" w:cs="仿宋_GB2312"/>
          <w:sz w:val="32"/>
          <w:szCs w:val="32"/>
        </w:rPr>
        <w:t>加强党对文艺工作的领导。落实好党领导群团工作的基本制度，不断加强党的建设及文联领导班子思想政治建设，增强“四个意识”，严守党的政治纪律和政治规矩，坚持正确政治方向，牢牢掌握意识形态工作领导权、主动权。深入推进党风廉政建设，认真履行“一岗双责”。</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选好配强文联领导班子，把想干事、会干事、干成事、能共事的优秀干部选拔到领导岗位上来。加强对文联工作的领导，支持文联组织依照法律法规和章程独立自主地开展工作。</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加大各级文联参政议政力度，配备与新时期文联和文艺工作相适应人员编制，合理配置必要的办公场所、配备办公设施，遴选政治素质好、业务能力强和群众基础好的人才充实到文联干部队伍中来，支持配好配强各级文联领导班子。探索建立更加科学有效的指标体系和考核办法，确保工作制度化、常态化、长效化。</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财政部门要进一步支持文联的工作，保障文联文艺事业经费的投入，推动文联事业加快发展。</w:t>
      </w:r>
    </w:p>
    <w:p>
      <w:pPr>
        <w:keepNext w:val="0"/>
        <w:keepLines w:val="0"/>
        <w:pageBreakBefore w:val="0"/>
        <w:widowControl/>
        <w:kinsoku/>
        <w:wordWrap/>
        <w:overflowPunct/>
        <w:topLinePunct w:val="0"/>
        <w:autoSpaceDE/>
        <w:autoSpaceDN/>
        <w:bidi w:val="0"/>
        <w:spacing w:line="552" w:lineRule="exact"/>
        <w:ind w:right="0" w:rightChars="0" w:firstLine="640" w:firstLineChars="200"/>
        <w:jc w:val="left"/>
        <w:rPr>
          <w:rFonts w:ascii="黑体" w:hAnsi="黑体" w:eastAsia="黑体"/>
          <w:b/>
          <w:bCs/>
          <w:color w:val="FF0000"/>
          <w:sz w:val="32"/>
          <w:szCs w:val="32"/>
        </w:rPr>
      </w:pPr>
      <w:r>
        <w:rPr>
          <w:rFonts w:ascii="仿宋_GB2312" w:hAnsi="华文仿宋" w:eastAsia="仿宋_GB2312" w:cs="仿宋_GB2312"/>
          <w:sz w:val="32"/>
          <w:szCs w:val="32"/>
        </w:rPr>
        <w:t>2.</w:t>
      </w:r>
      <w:r>
        <w:rPr>
          <w:rFonts w:hint="eastAsia" w:ascii="仿宋_GB2312" w:hAnsi="华文仿宋" w:eastAsia="仿宋_GB2312" w:cs="仿宋_GB2312"/>
          <w:sz w:val="32"/>
          <w:szCs w:val="32"/>
        </w:rPr>
        <w:t>调整优化文联机关及所属事业单位机构设置。按照“小机关、大网络、强服务、重协调、优保障”的组织构架，编制修订县文联机构“三定”方案。配备满足文艺事业发展必要的办公场所，合理设置办公室、配备必要的办公设施。优化整合文联机关内设机构，调配文学艺术骨干力量充实文联机关。恢复县文联独立法人机构职能，建立健全对公账户、“三重一大”议事规则等运行管理机制，切实履行团结引导、联络协调等职能，进一步增强文艺事业和文艺工作者“三性”（思想性、人民性、时代性）</w:t>
      </w:r>
      <w:r>
        <w:rPr>
          <w:rFonts w:hint="eastAsia" w:ascii="仿宋_GB2312" w:hAnsi="华文仿宋" w:eastAsia="仿宋_GB2312" w:cs="仿宋_GB2312"/>
          <w:sz w:val="32"/>
          <w:szCs w:val="32"/>
          <w:lang w:eastAsia="zh-CN"/>
        </w:rPr>
        <w:t>，</w:t>
      </w:r>
      <w:r>
        <w:rPr>
          <w:rFonts w:hint="eastAsia" w:ascii="仿宋_GB2312" w:hAnsi="华文仿宋" w:eastAsia="仿宋_GB2312" w:cs="仿宋_GB2312"/>
          <w:sz w:val="32"/>
          <w:szCs w:val="32"/>
        </w:rPr>
        <w:t>推动文联工作在新的历史方位上开创新局面。</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3.</w:t>
      </w:r>
      <w:r>
        <w:rPr>
          <w:rFonts w:hint="eastAsia" w:ascii="仿宋_GB2312" w:hAnsi="华文仿宋" w:eastAsia="仿宋_GB2312" w:cs="仿宋_GB2312"/>
          <w:sz w:val="32"/>
          <w:szCs w:val="32"/>
        </w:rPr>
        <w:t>切实加强文联主席团对所属文艺家协会的领导。强化政治引领，不断增强文化自信，坚持以人民为中心的创作导向，传递正能量。进一步完善现有作家协会、诗词楹联协会、书法家协会、美术家协会、摄影家协会、音乐家协会、舞蹈家协会等协会工作机制。新成立影视艺术家协会、民族民间艺术家协会。各文艺家协会要进一步提高政治站位，明确新职能，适应新要求，团结广大会员更好地联系服务人民群众。</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ascii="仿宋_GB2312" w:hAnsi="华文仿宋" w:eastAsia="仿宋_GB2312" w:cs="仿宋_GB2312"/>
          <w:sz w:val="32"/>
          <w:szCs w:val="32"/>
        </w:rPr>
        <w:t>4.</w:t>
      </w:r>
      <w:r>
        <w:rPr>
          <w:rFonts w:hint="eastAsia" w:ascii="仿宋_GB2312" w:hAnsi="华文仿宋" w:eastAsia="仿宋_GB2312" w:cs="仿宋_GB2312"/>
          <w:sz w:val="32"/>
          <w:szCs w:val="32"/>
        </w:rPr>
        <w:t>创新文联工作载体和方式。实施制度建设行动计划，修订完善《安龙县文学艺术界联合会章程》和各文艺家协会章程。按照党中央关于加强和改进党的群团工作的意见，重点就性质宗旨、职能定位、主要任务、组织框架、活动方式和经费保障等做进一步修订。从</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起，对组织健全且功能完善的协会每年给予一定经费保障并纳入县级财政预算。明确县文联依法依章指导各协会开展工作，研究制定具体制度。切实强化各级党委对文联组织的领导责任，在团体会员制基础上，进一步明确文联及所属各文艺家协会的基本定位和工作规则，细化联系对象、职能作用、优势特长，不断夯实基层基础工作。</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实施文艺志愿服务行动计划。团结凝聚更多更广泛的文艺工作者参与文艺志愿服务，加大对新文艺组织、青年文艺工作者、体制外文艺工作者、基层文艺工作者的招募和动员。认真开展“春联进万家”、“书画摄影展”、“画家画安龙”、“廉政文化建设”、“文艺志愿者行动”等品牌活动。将文艺志愿者纳入全县志愿服务重要内容，落实相关政策待遇。建立激励表彰机制，积极推荐我县事迹突出的文艺志愿者参加中央、省、州有关部门开展的“最美文艺志愿者”等评选活动。</w:t>
      </w:r>
    </w:p>
    <w:p>
      <w:pPr>
        <w:keepNext w:val="0"/>
        <w:keepLines w:val="0"/>
        <w:pageBreakBefore w:val="0"/>
        <w:kinsoku/>
        <w:wordWrap/>
        <w:overflowPunct/>
        <w:topLinePunct w:val="0"/>
        <w:autoSpaceDE/>
        <w:autoSpaceDN/>
        <w:bidi w:val="0"/>
        <w:spacing w:line="552" w:lineRule="exact"/>
        <w:ind w:right="0" w:rightChars="0" w:firstLine="640" w:firstLineChars="200"/>
        <w:rPr>
          <w:rFonts w:ascii="仿宋_GB2312" w:hAnsi="华文仿宋" w:eastAsia="仿宋_GB2312"/>
          <w:sz w:val="32"/>
          <w:szCs w:val="32"/>
        </w:rPr>
      </w:pPr>
      <w:r>
        <w:rPr>
          <w:rFonts w:hint="eastAsia" w:ascii="仿宋_GB2312" w:hAnsi="华文仿宋" w:eastAsia="仿宋_GB2312" w:cs="仿宋_GB2312"/>
          <w:sz w:val="32"/>
          <w:szCs w:val="32"/>
        </w:rPr>
        <w:t>实施对外文艺交流行动计划。积极推进省际交流、县际交流等。采取请进来、走出去的办法，加强与兄弟县市的文化艺术交流，吸收借鉴文艺发展的新理念、新经验、新做法，展示安龙文艺创作新成就和改革开放新形象。</w:t>
      </w:r>
    </w:p>
    <w:p>
      <w:pPr>
        <w:keepNext w:val="0"/>
        <w:keepLines w:val="0"/>
        <w:pageBreakBefore w:val="0"/>
        <w:kinsoku/>
        <w:wordWrap/>
        <w:overflowPunct/>
        <w:topLinePunct w:val="0"/>
        <w:autoSpaceDE/>
        <w:autoSpaceDN/>
        <w:bidi w:val="0"/>
        <w:spacing w:line="552" w:lineRule="exact"/>
        <w:ind w:right="0" w:rightChars="0" w:firstLine="640" w:firstLineChars="200"/>
        <w:rPr>
          <w:rFonts w:ascii="黑体" w:hAnsi="黑体" w:eastAsia="黑体"/>
          <w:sz w:val="32"/>
          <w:szCs w:val="32"/>
        </w:rPr>
      </w:pPr>
      <w:r>
        <w:rPr>
          <w:rFonts w:hint="eastAsia" w:ascii="黑体" w:hAnsi="黑体" w:eastAsia="黑体" w:cs="黑体"/>
          <w:sz w:val="32"/>
          <w:szCs w:val="32"/>
        </w:rPr>
        <w:t>四、强化组织保障确保有序实施</w:t>
      </w:r>
    </w:p>
    <w:p>
      <w:pPr>
        <w:keepNext w:val="0"/>
        <w:keepLines w:val="0"/>
        <w:pageBreakBefore w:val="0"/>
        <w:kinsoku/>
        <w:wordWrap/>
        <w:overflowPunct/>
        <w:topLinePunct w:val="0"/>
        <w:autoSpaceDE/>
        <w:autoSpaceDN/>
        <w:bidi w:val="0"/>
        <w:spacing w:line="552" w:lineRule="exact"/>
        <w:ind w:right="0" w:rightChars="0" w:firstLine="643" w:firstLineChars="200"/>
        <w:rPr>
          <w:rFonts w:ascii="仿宋_GB2312" w:hAnsi="华文仿宋" w:eastAsia="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华文仿宋" w:eastAsia="仿宋_GB2312" w:cs="仿宋_GB2312"/>
          <w:sz w:val="32"/>
          <w:szCs w:val="32"/>
        </w:rPr>
        <w:t>成立县文联深化改革工作领导小组，县委宣传部要加强深化改革工作指导，县人大、县政协涉及联系领导要积极参与，县文联要履行好主体责任，列出时间表、路线图，在推动改革措施落实上持续用力，力争</w:t>
      </w:r>
      <w:r>
        <w:rPr>
          <w:rFonts w:ascii="仿宋_GB2312" w:hAnsi="华文仿宋" w:eastAsia="仿宋_GB2312" w:cs="仿宋_GB2312"/>
          <w:sz w:val="32"/>
          <w:szCs w:val="32"/>
        </w:rPr>
        <w:t>1</w:t>
      </w:r>
      <w:r>
        <w:rPr>
          <w:rFonts w:hint="eastAsia" w:ascii="仿宋_GB2312" w:hAnsi="华文仿宋" w:eastAsia="仿宋_GB2312" w:cs="仿宋_GB2312"/>
          <w:sz w:val="32"/>
          <w:szCs w:val="32"/>
        </w:rPr>
        <w:t>年内成雏形，</w:t>
      </w:r>
      <w:r>
        <w:rPr>
          <w:rFonts w:ascii="仿宋_GB2312" w:hAnsi="华文仿宋" w:eastAsia="仿宋_GB2312" w:cs="仿宋_GB2312"/>
          <w:sz w:val="32"/>
          <w:szCs w:val="32"/>
        </w:rPr>
        <w:t>2</w:t>
      </w:r>
      <w:r>
        <w:rPr>
          <w:rFonts w:hint="eastAsia" w:ascii="仿宋_GB2312" w:hAnsi="华文仿宋" w:eastAsia="仿宋_GB2312" w:cs="仿宋_GB2312"/>
          <w:sz w:val="32"/>
          <w:szCs w:val="32"/>
        </w:rPr>
        <w:t>至</w:t>
      </w:r>
      <w:r>
        <w:rPr>
          <w:rFonts w:ascii="仿宋_GB2312" w:hAnsi="华文仿宋" w:eastAsia="仿宋_GB2312" w:cs="仿宋_GB2312"/>
          <w:sz w:val="32"/>
          <w:szCs w:val="32"/>
        </w:rPr>
        <w:t>3</w:t>
      </w:r>
      <w:r>
        <w:rPr>
          <w:rFonts w:hint="eastAsia" w:ascii="仿宋_GB2312" w:hAnsi="华文仿宋" w:eastAsia="仿宋_GB2312" w:cs="仿宋_GB2312"/>
          <w:sz w:val="32"/>
          <w:szCs w:val="32"/>
        </w:rPr>
        <w:t>年内</w:t>
      </w:r>
      <w:r>
        <w:rPr>
          <w:rFonts w:hint="eastAsia" w:ascii="仿宋_GB2312" w:hAnsi="华文仿宋" w:eastAsia="仿宋_GB2312" w:cs="仿宋_GB2312"/>
          <w:sz w:val="32"/>
          <w:szCs w:val="32"/>
          <w:lang w:eastAsia="zh-CN"/>
        </w:rPr>
        <w:t>上台阶，</w:t>
      </w:r>
      <w:r>
        <w:rPr>
          <w:rFonts w:hint="eastAsia" w:ascii="仿宋_GB2312" w:hAnsi="华文仿宋" w:eastAsia="仿宋_GB2312" w:cs="仿宋_GB2312"/>
          <w:sz w:val="32"/>
          <w:szCs w:val="32"/>
          <w:lang w:val="en-US" w:eastAsia="zh-CN"/>
        </w:rPr>
        <w:t>5年内</w:t>
      </w:r>
      <w:r>
        <w:rPr>
          <w:rFonts w:hint="eastAsia" w:ascii="仿宋_GB2312" w:hAnsi="华文仿宋" w:eastAsia="仿宋_GB2312" w:cs="仿宋_GB2312"/>
          <w:sz w:val="32"/>
          <w:szCs w:val="32"/>
        </w:rPr>
        <w:t>实现省州</w:t>
      </w:r>
      <w:r>
        <w:rPr>
          <w:rFonts w:hint="eastAsia" w:ascii="仿宋_GB2312" w:hAnsi="华文仿宋" w:eastAsia="仿宋_GB2312" w:cs="仿宋_GB2312"/>
          <w:sz w:val="32"/>
          <w:szCs w:val="32"/>
          <w:lang w:eastAsia="zh-CN"/>
        </w:rPr>
        <w:t>走前列</w:t>
      </w:r>
      <w:r>
        <w:rPr>
          <w:rFonts w:hint="eastAsia" w:ascii="仿宋_GB2312" w:hAnsi="华文仿宋" w:eastAsia="仿宋_GB2312" w:cs="仿宋_GB2312"/>
          <w:sz w:val="32"/>
          <w:szCs w:val="32"/>
        </w:rPr>
        <w:t>、见实效，基本完成改革任务。</w:t>
      </w:r>
    </w:p>
    <w:p>
      <w:pPr>
        <w:keepNext w:val="0"/>
        <w:keepLines w:val="0"/>
        <w:pageBreakBefore w:val="0"/>
        <w:kinsoku/>
        <w:wordWrap/>
        <w:overflowPunct/>
        <w:topLinePunct w:val="0"/>
        <w:autoSpaceDE/>
        <w:autoSpaceDN/>
        <w:bidi w:val="0"/>
        <w:spacing w:line="552" w:lineRule="exact"/>
        <w:ind w:right="0" w:rightChars="0" w:firstLine="643" w:firstLineChars="200"/>
        <w:rPr>
          <w:rFonts w:ascii="仿宋_GB2312" w:hAnsi="华文仿宋" w:eastAsia="仿宋_GB2312"/>
          <w:sz w:val="32"/>
          <w:szCs w:val="32"/>
        </w:rPr>
      </w:pPr>
      <w:r>
        <w:rPr>
          <w:rFonts w:hint="eastAsia" w:ascii="楷体_GB2312" w:hAnsi="楷体_GB2312" w:eastAsia="楷体_GB2312" w:cs="楷体_GB2312"/>
          <w:b/>
          <w:bCs/>
          <w:sz w:val="32"/>
          <w:szCs w:val="32"/>
        </w:rPr>
        <w:t>（二）统筹协调推进。</w:t>
      </w:r>
      <w:r>
        <w:rPr>
          <w:rFonts w:hint="eastAsia" w:ascii="仿宋_GB2312" w:hAnsi="华文仿宋" w:eastAsia="仿宋_GB2312" w:cs="仿宋_GB2312"/>
          <w:sz w:val="32"/>
          <w:szCs w:val="32"/>
        </w:rPr>
        <w:t>坚持循序渐进原则，在落实改革措施过程中，统筹考虑，逐项推进，狠抓落实，对改革中的重要问题和重大事项及时请示汇报，确保改革有序进行。组织、宣传、财政、人力资源和社会保障等部门要积极支持，帮助解决干部、人事、经费、职称等问题，加强协调沟通和衔接，按照改革时间表、路线图和任务书逐步稳妥推进。</w:t>
      </w:r>
    </w:p>
    <w:p>
      <w:pPr>
        <w:keepNext w:val="0"/>
        <w:keepLines w:val="0"/>
        <w:pageBreakBefore w:val="0"/>
        <w:kinsoku/>
        <w:wordWrap/>
        <w:overflowPunct/>
        <w:topLinePunct w:val="0"/>
        <w:autoSpaceDE/>
        <w:autoSpaceDN/>
        <w:bidi w:val="0"/>
        <w:spacing w:line="552" w:lineRule="exact"/>
        <w:ind w:right="0" w:rightChars="0" w:firstLine="643" w:firstLineChars="200"/>
        <w:rPr>
          <w:rFonts w:hint="eastAsia" w:ascii="仿宋_GB2312" w:eastAsia="仿宋_GB2312"/>
          <w:kern w:val="2"/>
          <w:sz w:val="32"/>
          <w:szCs w:val="32"/>
          <w:lang w:val="en-US" w:eastAsia="zh-CN"/>
        </w:rPr>
      </w:pPr>
      <w:r>
        <w:rPr>
          <w:rFonts w:hint="eastAsia" w:ascii="楷体_GB2312" w:hAnsi="楷体_GB2312" w:eastAsia="楷体_GB2312" w:cs="楷体_GB2312"/>
          <w:b/>
          <w:bCs/>
          <w:sz w:val="32"/>
          <w:szCs w:val="32"/>
        </w:rPr>
        <w:t>（三）全面组织实施。</w:t>
      </w:r>
      <w:r>
        <w:rPr>
          <w:rFonts w:hint="eastAsia" w:ascii="仿宋_GB2312" w:hAnsi="华文仿宋" w:eastAsia="仿宋_GB2312" w:cs="仿宋_GB2312"/>
          <w:sz w:val="32"/>
          <w:szCs w:val="32"/>
        </w:rPr>
        <w:t>分解细化任务，明确目标，广泛动员，完善措施，稳妥组织实施。各镇（办）要高度重视文联改革，参照本方案，结合本地实际，做好统筹协调、组织实施工作，积极推动文联改革，并按照责任分工，对改革落实情况进行跟踪督促，发现问题及时调整解决，总结推广好的经验和做法，确保改革取得实实在在的效果。</w:t>
      </w:r>
    </w:p>
    <w:p>
      <w:pPr>
        <w:pStyle w:val="3"/>
        <w:keepNext w:val="0"/>
        <w:keepLines w:val="0"/>
        <w:pageBreakBefore w:val="0"/>
        <w:kinsoku/>
        <w:wordWrap/>
        <w:overflowPunct/>
        <w:topLinePunct w:val="0"/>
        <w:autoSpaceDE/>
        <w:autoSpaceDN/>
        <w:bidi w:val="0"/>
        <w:spacing w:line="552" w:lineRule="exact"/>
        <w:ind w:left="0" w:leftChars="0" w:right="0" w:rightChars="0" w:firstLine="0" w:firstLineChars="0"/>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tabs>
          <w:tab w:val="left" w:pos="3261"/>
        </w:tabs>
        <w:rPr>
          <w:rFonts w:hint="eastAsia" w:eastAsia="宋体"/>
          <w:lang w:eastAsia="zh-CN"/>
        </w:rPr>
      </w:pPr>
    </w:p>
    <w:p>
      <w:pPr>
        <w:pStyle w:val="2"/>
        <w:rPr>
          <w:rFonts w:hint="eastAsia"/>
        </w:rPr>
      </w:pPr>
    </w:p>
    <w:p>
      <w:pPr>
        <w:pStyle w:val="2"/>
        <w:rPr>
          <w:rFonts w:hint="eastAsia"/>
        </w:rPr>
      </w:pPr>
    </w:p>
    <w:tbl>
      <w:tblPr>
        <w:tblStyle w:val="7"/>
        <w:tblW w:w="886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868" w:type="dxa"/>
            <w:vAlign w:val="top"/>
          </w:tcPr>
          <w:p>
            <w:pPr>
              <w:keepNext w:val="0"/>
              <w:keepLines w:val="0"/>
              <w:pageBreakBefore w:val="0"/>
              <w:kinsoku/>
              <w:wordWrap/>
              <w:overflowPunct/>
              <w:topLinePunct w:val="0"/>
              <w:autoSpaceDE/>
              <w:autoSpaceDN/>
              <w:bidi w:val="0"/>
              <w:adjustRightInd w:val="0"/>
              <w:snapToGrid w:val="0"/>
              <w:spacing w:line="552" w:lineRule="exact"/>
              <w:ind w:right="0" w:righ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中共安龙县委办公室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 印发</w:t>
            </w:r>
          </w:p>
        </w:tc>
      </w:tr>
    </w:tbl>
    <w:p>
      <w:pPr>
        <w:pStyle w:val="3"/>
        <w:keepNext w:val="0"/>
        <w:keepLines w:val="0"/>
        <w:pageBreakBefore w:val="0"/>
        <w:widowControl w:val="0"/>
        <w:kinsoku/>
        <w:wordWrap/>
        <w:overflowPunct/>
        <w:topLinePunct w:val="0"/>
        <w:autoSpaceDE/>
        <w:autoSpaceDN/>
        <w:bidi w:val="0"/>
        <w:adjustRightInd/>
        <w:snapToGrid/>
        <w:spacing w:line="552" w:lineRule="exact"/>
        <w:ind w:right="0" w:rightChars="0"/>
        <w:textAlignment w:val="auto"/>
        <w:rPr>
          <w:rFonts w:hint="eastAsia" w:ascii="仿宋_GB2312" w:hAnsi="仿宋_GB2312" w:eastAsia="仿宋_GB2312" w:cs="仿宋_GB2312"/>
          <w:kern w:val="2"/>
          <w:sz w:val="28"/>
          <w:szCs w:val="28"/>
          <w:lang w:val="en-US" w:eastAsia="zh-CN" w:bidi="ar-SA"/>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仿宋_GB2312" w:hAnsi="仿宋_GB2312" w:eastAsia="仿宋_GB2312" w:cs="仿宋_GB2312"/>
          <w:kern w:val="2"/>
          <w:sz w:val="28"/>
          <w:szCs w:val="28"/>
          <w:lang w:val="en-US" w:eastAsia="zh-CN" w:bidi="ar-SA"/>
        </w:rPr>
        <w:t>（电子公文传输）</w:t>
      </w:r>
    </w:p>
    <w:sectPr>
      <w:footerReference r:id="rId3" w:type="default"/>
      <w:pgSz w:w="11906" w:h="16838"/>
      <w:pgMar w:top="2098" w:right="1474" w:bottom="1984" w:left="1588" w:header="850" w:footer="1587"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6725"/>
      </w:tabs>
      <w:wordWrap w:val="0"/>
      <w:rPr>
        <w:rFonts w:hint="eastAsia" w:ascii="Batang" w:hAnsi="Batang"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wordWrap w:val="0"/>
                            <w:snapToGrid w:val="0"/>
                            <w:jc w:val="right"/>
                            <w:rPr>
                              <w:rFonts w:hint="default" w:eastAsia="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wVa6rRAQAAogMAAA4AAAAAAAAAAQAgAAAAHgEAAGRy&#10;cy9lMm9Eb2MueG1sUEsFBgAAAAAGAAYAWQEAAGEFAAAAAA==&#10;">
              <v:fill on="f" focussize="0,0"/>
              <v:stroke on="f"/>
              <v:imagedata o:title=""/>
              <o:lock v:ext="edit" aspectratio="f"/>
              <v:textbox inset="0mm,0mm,0mm,0mm" style="mso-fit-shape-to-text:t;">
                <w:txbxContent>
                  <w:p>
                    <w:pPr>
                      <w:wordWrap w:val="0"/>
                      <w:snapToGrid w:val="0"/>
                      <w:jc w:val="right"/>
                      <w:rPr>
                        <w:rFonts w:hint="default" w:eastAsia="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r>
                      <w:rPr>
                        <w:rFonts w:hint="eastAsia" w:ascii="宋体" w:hAnsi="宋体" w:cs="宋体"/>
                        <w:sz w:val="28"/>
                        <w:szCs w:val="28"/>
                        <w:lang w:val="en-US" w:eastAsia="zh-CN"/>
                      </w:rPr>
                      <w:t xml:space="preserve">  </w:t>
                    </w:r>
                  </w:p>
                </w:txbxContent>
              </v:textbox>
            </v:shape>
          </w:pict>
        </mc:Fallback>
      </mc:AlternateContent>
    </w:r>
    <w:r>
      <w:rPr>
        <w:rFonts w:hint="eastAsia" w:ascii="Batang" w:hAnsi="Batang"/>
        <w:sz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F02E7"/>
    <w:rsid w:val="0010143E"/>
    <w:rsid w:val="02AB4408"/>
    <w:rsid w:val="0379005F"/>
    <w:rsid w:val="094E52F2"/>
    <w:rsid w:val="0AB020DF"/>
    <w:rsid w:val="14066FEC"/>
    <w:rsid w:val="14696E85"/>
    <w:rsid w:val="29976BBF"/>
    <w:rsid w:val="2CFC1DCF"/>
    <w:rsid w:val="2D10535C"/>
    <w:rsid w:val="2D700A9C"/>
    <w:rsid w:val="307F77FE"/>
    <w:rsid w:val="30BF02E7"/>
    <w:rsid w:val="398A21B3"/>
    <w:rsid w:val="39A80EDB"/>
    <w:rsid w:val="4270382F"/>
    <w:rsid w:val="46067CCF"/>
    <w:rsid w:val="50697A98"/>
    <w:rsid w:val="5BCC4598"/>
    <w:rsid w:val="6DA6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pPr>
      <w:widowControl w:val="0"/>
      <w:jc w:val="center"/>
      <w:outlineLvl w:val="1"/>
    </w:pPr>
    <w:rPr>
      <w:rFonts w:ascii="等线" w:hAnsi="等线" w:eastAsia="楷体_GB2312" w:cs="Times New Roman"/>
      <w:bCs/>
      <w:kern w:val="28"/>
      <w:sz w:val="32"/>
      <w:szCs w:val="32"/>
      <w:lang w:val="en-US" w:eastAsia="zh-CN" w:bidi="ar-SA"/>
    </w:rPr>
  </w:style>
  <w:style w:type="character" w:customStyle="1" w:styleId="9">
    <w:name w:val="font61"/>
    <w:basedOn w:val="8"/>
    <w:qFormat/>
    <w:uiPriority w:val="0"/>
    <w:rPr>
      <w:rFonts w:hint="eastAsia" w:ascii="仿宋_GB2312" w:eastAsia="仿宋_GB2312" w:cs="仿宋_GB2312"/>
      <w:color w:val="000000"/>
      <w:sz w:val="40"/>
      <w:szCs w:val="40"/>
      <w:u w:val="none"/>
    </w:rPr>
  </w:style>
  <w:style w:type="paragraph" w:customStyle="1" w:styleId="10">
    <w:name w:val="正文-公1"/>
    <w:basedOn w:val="11"/>
    <w:next w:val="6"/>
    <w:qFormat/>
    <w:uiPriority w:val="0"/>
    <w:pPr>
      <w:keepNext w:val="0"/>
      <w:keepLines w:val="0"/>
      <w:widowControl w:val="0"/>
      <w:suppressLineNumbers w:val="0"/>
      <w:spacing w:before="0" w:beforeLines="0" w:beforeAutospacing="0" w:after="0" w:afterLines="0" w:afterAutospacing="0"/>
      <w:ind w:left="0" w:right="0" w:firstLine="200" w:firstLineChars="200"/>
      <w:jc w:val="both"/>
    </w:pPr>
    <w:rPr>
      <w:rFonts w:hint="default" w:ascii="Times New Roman" w:hAnsi="Times New Roman" w:eastAsia="宋体" w:cs="Times New Roman"/>
      <w:kern w:val="2"/>
      <w:sz w:val="21"/>
      <w:szCs w:val="24"/>
      <w:lang w:val="en-US" w:eastAsia="zh-CN" w:bidi="ar"/>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2021-12-09T03:54:00Z</dcterms:created>
  <dc:creator>征途</dc:creator>
  <cp:lastModifiedBy>李立靖</cp:lastModifiedBy>
  <cp:lastPrinted>2021-12-27T02:22:00Z</cp:lastPrinted>
  <dcterms:modified xsi:type="dcterms:W3CDTF">2022-01-19T03:25:05Z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C0E782FB21FD4CA1A631C95F72B04D5F</vt:lpwstr>
  </property>
</Properties>
</file>